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547" w:rsidRPr="00A11547" w:rsidRDefault="00A11547" w:rsidP="00A11547">
      <w:pPr>
        <w:spacing w:line="480" w:lineRule="auto"/>
        <w:jc w:val="both"/>
        <w:rPr>
          <w:rFonts w:ascii="Times New Roman" w:hAnsi="Times New Roman" w:cs="Times New Roman"/>
          <w:sz w:val="24"/>
          <w:szCs w:val="24"/>
        </w:rPr>
      </w:pPr>
    </w:p>
    <w:p w:rsidR="00A11547" w:rsidRPr="00A11547" w:rsidRDefault="00A11547" w:rsidP="00A11547">
      <w:pPr>
        <w:spacing w:line="480" w:lineRule="auto"/>
        <w:jc w:val="both"/>
        <w:rPr>
          <w:rFonts w:ascii="Times New Roman" w:hAnsi="Times New Roman" w:cs="Times New Roman"/>
          <w:sz w:val="24"/>
          <w:szCs w:val="24"/>
        </w:rPr>
      </w:pPr>
    </w:p>
    <w:p w:rsidR="00FB774C" w:rsidRPr="00A11547" w:rsidRDefault="00FF3D18" w:rsidP="00A11547">
      <w:pPr>
        <w:spacing w:line="480" w:lineRule="auto"/>
        <w:jc w:val="center"/>
        <w:rPr>
          <w:rFonts w:ascii="Times New Roman" w:hAnsi="Times New Roman" w:cs="Times New Roman"/>
          <w:sz w:val="24"/>
          <w:szCs w:val="24"/>
        </w:rPr>
      </w:pPr>
      <w:r w:rsidRPr="00A11547">
        <w:rPr>
          <w:rFonts w:ascii="Times New Roman" w:hAnsi="Times New Roman" w:cs="Times New Roman"/>
          <w:sz w:val="24"/>
          <w:szCs w:val="24"/>
        </w:rPr>
        <w:t>Essential Linguistics</w:t>
      </w:r>
    </w:p>
    <w:p w:rsidR="00505B2F" w:rsidRPr="00A11547" w:rsidRDefault="00FF3D18" w:rsidP="00A11547">
      <w:pPr>
        <w:spacing w:line="480" w:lineRule="auto"/>
        <w:jc w:val="center"/>
        <w:rPr>
          <w:rFonts w:ascii="Times New Roman" w:hAnsi="Times New Roman" w:cs="Times New Roman"/>
          <w:sz w:val="24"/>
          <w:szCs w:val="24"/>
        </w:rPr>
      </w:pPr>
      <w:r w:rsidRPr="00A11547">
        <w:rPr>
          <w:rFonts w:ascii="Times New Roman" w:hAnsi="Times New Roman" w:cs="Times New Roman"/>
          <w:sz w:val="24"/>
          <w:szCs w:val="24"/>
        </w:rPr>
        <w:t>Name</w:t>
      </w:r>
    </w:p>
    <w:p w:rsidR="00505B2F" w:rsidRPr="00A11547" w:rsidRDefault="00FF3D18" w:rsidP="00A11547">
      <w:pPr>
        <w:spacing w:line="480" w:lineRule="auto"/>
        <w:jc w:val="center"/>
        <w:rPr>
          <w:rFonts w:ascii="Times New Roman" w:hAnsi="Times New Roman" w:cs="Times New Roman"/>
          <w:sz w:val="24"/>
          <w:szCs w:val="24"/>
        </w:rPr>
      </w:pPr>
      <w:r w:rsidRPr="00A11547">
        <w:rPr>
          <w:rFonts w:ascii="Times New Roman" w:hAnsi="Times New Roman" w:cs="Times New Roman"/>
          <w:sz w:val="24"/>
          <w:szCs w:val="24"/>
        </w:rPr>
        <w:t>Institution Affiliations</w:t>
      </w:r>
    </w:p>
    <w:p w:rsidR="00505B2F" w:rsidRPr="00A11547" w:rsidRDefault="00FF3D18" w:rsidP="00A11547">
      <w:pPr>
        <w:spacing w:line="480" w:lineRule="auto"/>
        <w:jc w:val="center"/>
        <w:rPr>
          <w:rFonts w:ascii="Times New Roman" w:hAnsi="Times New Roman" w:cs="Times New Roman"/>
          <w:sz w:val="24"/>
          <w:szCs w:val="24"/>
        </w:rPr>
      </w:pPr>
      <w:r w:rsidRPr="00A11547">
        <w:rPr>
          <w:rFonts w:ascii="Times New Roman" w:hAnsi="Times New Roman" w:cs="Times New Roman"/>
          <w:sz w:val="24"/>
          <w:szCs w:val="24"/>
        </w:rPr>
        <w:t>Course Title</w:t>
      </w:r>
    </w:p>
    <w:p w:rsidR="00505B2F" w:rsidRPr="00A11547" w:rsidRDefault="00FF3D18" w:rsidP="00A11547">
      <w:pPr>
        <w:spacing w:line="480" w:lineRule="auto"/>
        <w:jc w:val="center"/>
        <w:rPr>
          <w:rFonts w:ascii="Times New Roman" w:hAnsi="Times New Roman" w:cs="Times New Roman"/>
          <w:sz w:val="24"/>
          <w:szCs w:val="24"/>
        </w:rPr>
      </w:pPr>
      <w:r w:rsidRPr="00A11547">
        <w:rPr>
          <w:rFonts w:ascii="Times New Roman" w:hAnsi="Times New Roman" w:cs="Times New Roman"/>
          <w:sz w:val="24"/>
          <w:szCs w:val="24"/>
        </w:rPr>
        <w:t>Date</w:t>
      </w:r>
    </w:p>
    <w:p w:rsidR="00A11547" w:rsidRPr="00A11547" w:rsidRDefault="00FF3D18" w:rsidP="00A11547">
      <w:pPr>
        <w:spacing w:line="480" w:lineRule="auto"/>
        <w:jc w:val="both"/>
        <w:rPr>
          <w:rFonts w:ascii="Times New Roman" w:hAnsi="Times New Roman" w:cs="Times New Roman"/>
          <w:b/>
          <w:sz w:val="24"/>
          <w:szCs w:val="24"/>
        </w:rPr>
      </w:pPr>
      <w:r w:rsidRPr="00A11547">
        <w:rPr>
          <w:rFonts w:ascii="Times New Roman" w:hAnsi="Times New Roman" w:cs="Times New Roman"/>
          <w:b/>
          <w:sz w:val="24"/>
          <w:szCs w:val="24"/>
        </w:rPr>
        <w:br w:type="page"/>
      </w:r>
    </w:p>
    <w:p w:rsidR="00315C59" w:rsidRDefault="00FF3D18" w:rsidP="00A11547">
      <w:pPr>
        <w:spacing w:line="480" w:lineRule="auto"/>
        <w:ind w:firstLine="720"/>
        <w:jc w:val="both"/>
        <w:rPr>
          <w:rFonts w:ascii="Times New Roman" w:hAnsi="Times New Roman" w:cs="Times New Roman"/>
          <w:sz w:val="24"/>
          <w:szCs w:val="24"/>
        </w:rPr>
      </w:pPr>
      <w:r w:rsidRPr="00A11547">
        <w:rPr>
          <w:rFonts w:ascii="Times New Roman" w:hAnsi="Times New Roman" w:cs="Times New Roman"/>
          <w:b/>
          <w:sz w:val="24"/>
          <w:szCs w:val="24"/>
        </w:rPr>
        <w:lastRenderedPageBreak/>
        <w:t>Key terms:</w:t>
      </w:r>
      <w:r w:rsidRPr="00A11547">
        <w:rPr>
          <w:rFonts w:ascii="Times New Roman" w:hAnsi="Times New Roman" w:cs="Times New Roman"/>
          <w:sz w:val="24"/>
          <w:szCs w:val="24"/>
        </w:rPr>
        <w:t xml:space="preserve"> Reading, Spelling, Grammar, Linguistics, Acquisition</w:t>
      </w:r>
    </w:p>
    <w:p w:rsidR="0027415E" w:rsidRDefault="0027415E" w:rsidP="00A11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Reading- it’s an action or skill through which symbols are perused to find meaning. </w:t>
      </w:r>
    </w:p>
    <w:p w:rsidR="0027415E" w:rsidRDefault="0027415E" w:rsidP="00A11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Spelling- it’s the process through which letters of a word are written or named. </w:t>
      </w:r>
    </w:p>
    <w:p w:rsidR="0027415E" w:rsidRDefault="0027415E" w:rsidP="00A11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Grammar-it’s a system and structure of the language consisting of morphology, syntax and sometimes semantics and phonology. </w:t>
      </w:r>
    </w:p>
    <w:p w:rsidR="0027415E" w:rsidRDefault="0027415E" w:rsidP="00A11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Linguistic-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study of language and its structure. </w:t>
      </w:r>
    </w:p>
    <w:p w:rsidR="0027415E" w:rsidRPr="00A11547" w:rsidRDefault="0027415E" w:rsidP="00A11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Acquisition- It’s developing the habit, skill or quality. </w:t>
      </w:r>
    </w:p>
    <w:p w:rsidR="00505B2F" w:rsidRPr="00A11547" w:rsidRDefault="00FF3D18" w:rsidP="00A11547">
      <w:pPr>
        <w:spacing w:line="480" w:lineRule="auto"/>
        <w:ind w:firstLine="720"/>
        <w:jc w:val="both"/>
        <w:rPr>
          <w:rFonts w:ascii="Times New Roman" w:hAnsi="Times New Roman" w:cs="Times New Roman"/>
          <w:b/>
          <w:sz w:val="24"/>
          <w:szCs w:val="24"/>
        </w:rPr>
      </w:pPr>
      <w:r w:rsidRPr="00A11547">
        <w:rPr>
          <w:rFonts w:ascii="Times New Roman" w:hAnsi="Times New Roman" w:cs="Times New Roman"/>
          <w:b/>
          <w:sz w:val="24"/>
          <w:szCs w:val="24"/>
        </w:rPr>
        <w:t>4 Important sections from the textbook</w:t>
      </w:r>
    </w:p>
    <w:p w:rsidR="00B95FA6" w:rsidRDefault="00B95FA6" w:rsidP="00B95FA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all students working to be teachers and those already working in school, identifying parts of speech, drawing tree diagram and writing phonetic transcriptions appears to have little connection to their classrooms.” </w:t>
      </w:r>
      <w:r w:rsidR="007B41C4">
        <w:rPr>
          <w:rFonts w:ascii="Times New Roman" w:hAnsi="Times New Roman" w:cs="Times New Roman"/>
          <w:sz w:val="24"/>
          <w:szCs w:val="24"/>
        </w:rPr>
        <w:t>(</w:t>
      </w:r>
      <w:r>
        <w:rPr>
          <w:rFonts w:ascii="Times New Roman" w:hAnsi="Times New Roman" w:cs="Times New Roman"/>
          <w:sz w:val="24"/>
          <w:szCs w:val="24"/>
        </w:rPr>
        <w:t>P</w:t>
      </w:r>
      <w:r w:rsidR="007B41C4">
        <w:rPr>
          <w:rFonts w:ascii="Times New Roman" w:hAnsi="Times New Roman" w:cs="Times New Roman"/>
          <w:sz w:val="24"/>
          <w:szCs w:val="24"/>
        </w:rPr>
        <w:t xml:space="preserve">.1). </w:t>
      </w:r>
      <w:proofErr w:type="gramStart"/>
      <w:r w:rsidR="007B41C4">
        <w:rPr>
          <w:rFonts w:ascii="Times New Roman" w:hAnsi="Times New Roman" w:cs="Times New Roman"/>
          <w:sz w:val="24"/>
          <w:szCs w:val="24"/>
        </w:rPr>
        <w:t>This</w:t>
      </w:r>
      <w:proofErr w:type="gramEnd"/>
      <w:r w:rsidR="007B41C4">
        <w:rPr>
          <w:rFonts w:ascii="Times New Roman" w:hAnsi="Times New Roman" w:cs="Times New Roman"/>
          <w:sz w:val="24"/>
          <w:szCs w:val="24"/>
        </w:rPr>
        <w:t xml:space="preserve"> means that the going through the three parts makes one a better and knowledgeable teacher. </w:t>
      </w:r>
    </w:p>
    <w:p w:rsidR="007B41C4" w:rsidRDefault="007B41C4" w:rsidP="00B95FA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“Teacher armed with linguistic knowledge can help all their students learn language”, (p.10). The quote means that it’s important to have knowledge and skills in linguistic in order to be a competent English language teacher. </w:t>
      </w:r>
    </w:p>
    <w:p w:rsidR="007B41C4" w:rsidRDefault="008451AB" w:rsidP="00B95FA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studies of first language acquisition, linguists have focused on the nature of the language, on what is that children acquire”, (p. 35). This quotes states that linguists have to know how the children acquire the language when studying the first language acquisition. </w:t>
      </w:r>
    </w:p>
    <w:p w:rsidR="008451AB" w:rsidRPr="00B95FA6" w:rsidRDefault="008451AB" w:rsidP="00B95FA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“Children make hypotheses about possible rules on what they hear and then refine their hypotheses as they receive additional data,” (p.45). This means that the more children hear something, the more they get to understand it better. </w:t>
      </w:r>
    </w:p>
    <w:p w:rsidR="00505B2F" w:rsidRPr="00A11547" w:rsidRDefault="00FF3D18" w:rsidP="00A11547">
      <w:pPr>
        <w:spacing w:line="480" w:lineRule="auto"/>
        <w:ind w:firstLine="720"/>
        <w:jc w:val="both"/>
        <w:rPr>
          <w:rFonts w:ascii="Times New Roman" w:hAnsi="Times New Roman" w:cs="Times New Roman"/>
          <w:b/>
          <w:sz w:val="24"/>
          <w:szCs w:val="24"/>
        </w:rPr>
      </w:pPr>
      <w:r w:rsidRPr="00A11547">
        <w:rPr>
          <w:rFonts w:ascii="Times New Roman" w:hAnsi="Times New Roman" w:cs="Times New Roman"/>
          <w:b/>
          <w:sz w:val="24"/>
          <w:szCs w:val="24"/>
        </w:rPr>
        <w:t>3</w:t>
      </w:r>
      <w:r w:rsidRPr="00A11547">
        <w:rPr>
          <w:rFonts w:ascii="Times New Roman" w:hAnsi="Times New Roman" w:cs="Times New Roman"/>
          <w:b/>
          <w:sz w:val="24"/>
          <w:szCs w:val="24"/>
        </w:rPr>
        <w:t xml:space="preserve"> key concepts from the textbook</w:t>
      </w:r>
    </w:p>
    <w:p w:rsidR="009E00AD" w:rsidRPr="00A11547" w:rsidRDefault="00FF3D18" w:rsidP="00A11547">
      <w:pPr>
        <w:spacing w:line="480" w:lineRule="auto"/>
        <w:ind w:firstLine="720"/>
        <w:jc w:val="both"/>
        <w:rPr>
          <w:rFonts w:ascii="Times New Roman" w:hAnsi="Times New Roman" w:cs="Times New Roman"/>
          <w:sz w:val="24"/>
          <w:szCs w:val="24"/>
        </w:rPr>
      </w:pPr>
      <w:r w:rsidRPr="00A11547">
        <w:rPr>
          <w:rFonts w:ascii="Times New Roman" w:hAnsi="Times New Roman" w:cs="Times New Roman"/>
          <w:sz w:val="24"/>
          <w:szCs w:val="24"/>
        </w:rPr>
        <w:t xml:space="preserve">The main ideas of </w:t>
      </w:r>
      <w:r w:rsidR="004B0D4D" w:rsidRPr="00A11547">
        <w:rPr>
          <w:rFonts w:ascii="Times New Roman" w:hAnsi="Times New Roman" w:cs="Times New Roman"/>
          <w:sz w:val="24"/>
          <w:szCs w:val="24"/>
        </w:rPr>
        <w:t xml:space="preserve">the textbook are the theories of first language acquisition, English phonology and its implications for teaching a second language and teaching reading, English morphology and its implications for teaching a second language and teaching reading, and English orthography and its implications for teaching a second language and teaching reading. </w:t>
      </w:r>
    </w:p>
    <w:p w:rsidR="00505B2F" w:rsidRPr="00A11547" w:rsidRDefault="00FF3D18" w:rsidP="00A11547">
      <w:pPr>
        <w:spacing w:line="480" w:lineRule="auto"/>
        <w:ind w:firstLine="720"/>
        <w:jc w:val="both"/>
        <w:rPr>
          <w:rFonts w:ascii="Times New Roman" w:hAnsi="Times New Roman" w:cs="Times New Roman"/>
          <w:b/>
          <w:sz w:val="24"/>
          <w:szCs w:val="24"/>
        </w:rPr>
      </w:pPr>
      <w:r w:rsidRPr="00A11547">
        <w:rPr>
          <w:rFonts w:ascii="Times New Roman" w:hAnsi="Times New Roman" w:cs="Times New Roman"/>
          <w:b/>
          <w:sz w:val="24"/>
          <w:szCs w:val="24"/>
        </w:rPr>
        <w:t>2 critiques on the textbook</w:t>
      </w:r>
    </w:p>
    <w:p w:rsidR="004B0D4D" w:rsidRPr="00A11547" w:rsidRDefault="00FF3D18" w:rsidP="00A11547">
      <w:pPr>
        <w:spacing w:line="480" w:lineRule="auto"/>
        <w:ind w:firstLine="720"/>
        <w:jc w:val="both"/>
        <w:rPr>
          <w:rFonts w:ascii="Times New Roman" w:hAnsi="Times New Roman" w:cs="Times New Roman"/>
          <w:sz w:val="24"/>
          <w:szCs w:val="24"/>
        </w:rPr>
      </w:pPr>
      <w:r w:rsidRPr="00A11547">
        <w:rPr>
          <w:rFonts w:ascii="Times New Roman" w:hAnsi="Times New Roman" w:cs="Times New Roman"/>
          <w:sz w:val="24"/>
          <w:szCs w:val="24"/>
        </w:rPr>
        <w:t xml:space="preserve">In general, the authors have made an intensive showing of consolidating key ideas and original examination in an available yet exhaustive semantics text for </w:t>
      </w:r>
      <w:r w:rsidRPr="00A11547">
        <w:rPr>
          <w:rFonts w:ascii="Times New Roman" w:hAnsi="Times New Roman" w:cs="Times New Roman"/>
          <w:sz w:val="24"/>
          <w:szCs w:val="24"/>
        </w:rPr>
        <w:t>pre</w:t>
      </w:r>
      <w:r w:rsidR="00A11547">
        <w:rPr>
          <w:rFonts w:ascii="Times New Roman" w:hAnsi="Times New Roman" w:cs="Times New Roman"/>
          <w:sz w:val="24"/>
          <w:szCs w:val="24"/>
        </w:rPr>
        <w:t>-</w:t>
      </w:r>
      <w:r w:rsidRPr="00A11547">
        <w:rPr>
          <w:rFonts w:ascii="Times New Roman" w:hAnsi="Times New Roman" w:cs="Times New Roman"/>
          <w:sz w:val="24"/>
          <w:szCs w:val="24"/>
        </w:rPr>
        <w:t>service and rehearsing educators. All things considered, it is helpful to have intelligent assets for the instructors to rehearse the semantic ideas, for example, online exercises or extra assets, for example, connections to online courses, recordings,</w:t>
      </w:r>
      <w:r w:rsidRPr="00A11547">
        <w:rPr>
          <w:rFonts w:ascii="Times New Roman" w:hAnsi="Times New Roman" w:cs="Times New Roman"/>
          <w:sz w:val="24"/>
          <w:szCs w:val="24"/>
        </w:rPr>
        <w:t xml:space="preserve"> digital broadcasts, or even online devices to all the more likely comprehend the worldwide phonetic letter set (IPA). Moreover, assets, for example, an educator manual or a test bank would be welcome, yet doesn't seem, by all accounts, to be accessible wi</w:t>
      </w:r>
      <w:r w:rsidRPr="00A11547">
        <w:rPr>
          <w:rFonts w:ascii="Times New Roman" w:hAnsi="Times New Roman" w:cs="Times New Roman"/>
          <w:sz w:val="24"/>
          <w:szCs w:val="24"/>
        </w:rPr>
        <w:t>th the refreshed release of the content. Ideally, these assets will before long be open in the Heinemann site to encourage the utilization of the content for educators and the ESL instructor crowd. When all is said in done, this is a reader</w:t>
      </w:r>
      <w:r w:rsidRPr="00A11547">
        <w:rPr>
          <w:rFonts w:ascii="Cambria Math" w:hAnsi="Cambria Math" w:cs="Cambria Math"/>
          <w:sz w:val="24"/>
          <w:szCs w:val="24"/>
        </w:rPr>
        <w:t>‐</w:t>
      </w:r>
      <w:r w:rsidRPr="00A11547">
        <w:rPr>
          <w:rFonts w:ascii="Times New Roman" w:hAnsi="Times New Roman" w:cs="Times New Roman"/>
          <w:sz w:val="24"/>
          <w:szCs w:val="24"/>
        </w:rPr>
        <w:t>friendly text a</w:t>
      </w:r>
      <w:r w:rsidRPr="00A11547">
        <w:rPr>
          <w:rFonts w:ascii="Times New Roman" w:hAnsi="Times New Roman" w:cs="Times New Roman"/>
          <w:sz w:val="24"/>
          <w:szCs w:val="24"/>
        </w:rPr>
        <w:t>nd the new increases to the current volume serve to advance comprehension of semantic ideas in a way that is close enough for non</w:t>
      </w:r>
      <w:r w:rsidR="00A11547">
        <w:rPr>
          <w:rFonts w:ascii="Times New Roman" w:hAnsi="Times New Roman" w:cs="Times New Roman"/>
          <w:sz w:val="24"/>
          <w:szCs w:val="24"/>
        </w:rPr>
        <w:t>-</w:t>
      </w:r>
      <w:r w:rsidRPr="00A11547">
        <w:rPr>
          <w:rFonts w:ascii="Times New Roman" w:hAnsi="Times New Roman" w:cs="Times New Roman"/>
          <w:sz w:val="24"/>
          <w:szCs w:val="24"/>
        </w:rPr>
        <w:t>linguists.</w:t>
      </w:r>
    </w:p>
    <w:p w:rsidR="00505B2F" w:rsidRPr="00A11547" w:rsidRDefault="00FF3D18" w:rsidP="00A11547">
      <w:pPr>
        <w:spacing w:line="480" w:lineRule="auto"/>
        <w:ind w:firstLine="720"/>
        <w:jc w:val="both"/>
        <w:rPr>
          <w:rFonts w:ascii="Times New Roman" w:hAnsi="Times New Roman" w:cs="Times New Roman"/>
          <w:b/>
          <w:sz w:val="24"/>
          <w:szCs w:val="24"/>
        </w:rPr>
      </w:pPr>
      <w:r w:rsidRPr="00A11547">
        <w:rPr>
          <w:rFonts w:ascii="Times New Roman" w:hAnsi="Times New Roman" w:cs="Times New Roman"/>
          <w:b/>
          <w:sz w:val="24"/>
          <w:szCs w:val="24"/>
        </w:rPr>
        <w:t>Connection with the content</w:t>
      </w:r>
    </w:p>
    <w:p w:rsidR="00505B2F" w:rsidRPr="00A11547" w:rsidRDefault="00FF3D18" w:rsidP="00A11547">
      <w:pPr>
        <w:spacing w:line="480" w:lineRule="auto"/>
        <w:ind w:firstLine="720"/>
        <w:jc w:val="both"/>
        <w:rPr>
          <w:rFonts w:ascii="Times New Roman" w:hAnsi="Times New Roman" w:cs="Times New Roman"/>
          <w:sz w:val="24"/>
          <w:szCs w:val="24"/>
        </w:rPr>
      </w:pPr>
      <w:r w:rsidRPr="00A11547">
        <w:rPr>
          <w:rFonts w:ascii="Times New Roman" w:hAnsi="Times New Roman" w:cs="Times New Roman"/>
          <w:sz w:val="24"/>
          <w:szCs w:val="24"/>
        </w:rPr>
        <w:lastRenderedPageBreak/>
        <w:t>It is important to note that the book accentuates the advancement of educators' instruc</w:t>
      </w:r>
      <w:r w:rsidRPr="00A11547">
        <w:rPr>
          <w:rFonts w:ascii="Times New Roman" w:hAnsi="Times New Roman" w:cs="Times New Roman"/>
          <w:sz w:val="24"/>
          <w:szCs w:val="24"/>
        </w:rPr>
        <w:t>tive aptitudes by better furnishing them with information on these semantic apparatuses. Freeman and Freeman state, "Instructors are continually showing language, educating through language, and instructing about language. The better they comprehend Englis</w:t>
      </w:r>
      <w:r w:rsidRPr="00A11547">
        <w:rPr>
          <w:rFonts w:ascii="Times New Roman" w:hAnsi="Times New Roman" w:cs="Times New Roman"/>
          <w:sz w:val="24"/>
          <w:szCs w:val="24"/>
        </w:rPr>
        <w:t>h phonology, orthography, morphology, and punctuation, the simpler they will discover it to settle on decisions about how to structure exercises that empower their understudies to become capable language clients."</w:t>
      </w:r>
    </w:p>
    <w:p w:rsidR="00A11547" w:rsidRPr="00A11547" w:rsidRDefault="00FF3D18" w:rsidP="00A11547">
      <w:pPr>
        <w:spacing w:line="480" w:lineRule="auto"/>
        <w:jc w:val="both"/>
        <w:rPr>
          <w:rFonts w:ascii="Times New Roman" w:hAnsi="Times New Roman" w:cs="Times New Roman"/>
          <w:sz w:val="24"/>
          <w:szCs w:val="24"/>
        </w:rPr>
      </w:pPr>
      <w:r w:rsidRPr="00A11547">
        <w:rPr>
          <w:rFonts w:ascii="Times New Roman" w:hAnsi="Times New Roman" w:cs="Times New Roman"/>
          <w:sz w:val="24"/>
          <w:szCs w:val="24"/>
        </w:rPr>
        <w:br w:type="page"/>
      </w:r>
    </w:p>
    <w:p w:rsidR="00A11547" w:rsidRPr="00A11547" w:rsidRDefault="00FF3D18" w:rsidP="00A11547">
      <w:pPr>
        <w:spacing w:line="480" w:lineRule="auto"/>
        <w:jc w:val="center"/>
        <w:rPr>
          <w:rFonts w:ascii="Times New Roman" w:hAnsi="Times New Roman" w:cs="Times New Roman"/>
          <w:sz w:val="24"/>
          <w:szCs w:val="24"/>
        </w:rPr>
      </w:pPr>
      <w:r w:rsidRPr="00A11547">
        <w:rPr>
          <w:rFonts w:ascii="Times New Roman" w:hAnsi="Times New Roman" w:cs="Times New Roman"/>
          <w:sz w:val="24"/>
          <w:szCs w:val="24"/>
        </w:rPr>
        <w:lastRenderedPageBreak/>
        <w:t>Reference</w:t>
      </w:r>
    </w:p>
    <w:p w:rsidR="00A11547" w:rsidRDefault="00FF3D18" w:rsidP="00A11547">
      <w:pPr>
        <w:spacing w:line="480" w:lineRule="auto"/>
        <w:jc w:val="both"/>
        <w:rPr>
          <w:rFonts w:ascii="Times New Roman" w:hAnsi="Times New Roman" w:cs="Times New Roman"/>
          <w:color w:val="222222"/>
          <w:sz w:val="24"/>
          <w:szCs w:val="24"/>
          <w:shd w:val="clear" w:color="auto" w:fill="FFFFFF"/>
        </w:rPr>
      </w:pPr>
      <w:r w:rsidRPr="00A11547">
        <w:rPr>
          <w:rFonts w:ascii="Times New Roman" w:hAnsi="Times New Roman" w:cs="Times New Roman"/>
          <w:color w:val="222222"/>
          <w:sz w:val="24"/>
          <w:szCs w:val="24"/>
          <w:shd w:val="clear" w:color="auto" w:fill="FFFFFF"/>
        </w:rPr>
        <w:t>Nation, I. S., &amp; Macalister, J</w:t>
      </w:r>
      <w:r w:rsidRPr="00A11547">
        <w:rPr>
          <w:rFonts w:ascii="Times New Roman" w:hAnsi="Times New Roman" w:cs="Times New Roman"/>
          <w:color w:val="222222"/>
          <w:sz w:val="24"/>
          <w:szCs w:val="24"/>
          <w:shd w:val="clear" w:color="auto" w:fill="FFFFFF"/>
        </w:rPr>
        <w:t>. (2020). </w:t>
      </w:r>
      <w:r w:rsidRPr="00A11547">
        <w:rPr>
          <w:rFonts w:ascii="Times New Roman" w:hAnsi="Times New Roman" w:cs="Times New Roman"/>
          <w:i/>
          <w:iCs/>
          <w:color w:val="222222"/>
          <w:sz w:val="24"/>
          <w:szCs w:val="24"/>
          <w:shd w:val="clear" w:color="auto" w:fill="FFFFFF"/>
        </w:rPr>
        <w:t>Teaching ESL/EFL reading and writing</w:t>
      </w:r>
      <w:r w:rsidRPr="00A11547">
        <w:rPr>
          <w:rFonts w:ascii="Times New Roman" w:hAnsi="Times New Roman" w:cs="Times New Roman"/>
          <w:color w:val="222222"/>
          <w:sz w:val="24"/>
          <w:szCs w:val="24"/>
          <w:shd w:val="clear" w:color="auto" w:fill="FFFFFF"/>
        </w:rPr>
        <w:t xml:space="preserve">. </w:t>
      </w:r>
      <w:proofErr w:type="spellStart"/>
      <w:r w:rsidRPr="00A11547">
        <w:rPr>
          <w:rFonts w:ascii="Times New Roman" w:hAnsi="Times New Roman" w:cs="Times New Roman"/>
          <w:color w:val="222222"/>
          <w:sz w:val="24"/>
          <w:szCs w:val="24"/>
          <w:shd w:val="clear" w:color="auto" w:fill="FFFFFF"/>
        </w:rPr>
        <w:t>Routledge</w:t>
      </w:r>
      <w:proofErr w:type="spellEnd"/>
      <w:r w:rsidRPr="00A11547">
        <w:rPr>
          <w:rFonts w:ascii="Times New Roman" w:hAnsi="Times New Roman" w:cs="Times New Roman"/>
          <w:color w:val="222222"/>
          <w:sz w:val="24"/>
          <w:szCs w:val="24"/>
          <w:shd w:val="clear" w:color="auto" w:fill="FFFFFF"/>
        </w:rPr>
        <w:t>.</w:t>
      </w:r>
    </w:p>
    <w:p w:rsidR="00180A1B" w:rsidRPr="00A11547" w:rsidRDefault="00180A1B" w:rsidP="00A11547">
      <w:pPr>
        <w:spacing w:line="48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David E.F &amp; Yvonne S.F. Essential Linguistics: What teachers need to know to </w:t>
      </w:r>
      <w:bookmarkStart w:id="0" w:name="_GoBack"/>
      <w:bookmarkEnd w:id="0"/>
      <w:r>
        <w:rPr>
          <w:rFonts w:ascii="Times New Roman" w:hAnsi="Times New Roman" w:cs="Times New Roman"/>
          <w:color w:val="222222"/>
          <w:sz w:val="24"/>
          <w:szCs w:val="24"/>
          <w:shd w:val="clear" w:color="auto" w:fill="FFFFFF"/>
        </w:rPr>
        <w:t xml:space="preserve">teach? </w:t>
      </w:r>
    </w:p>
    <w:sectPr w:rsidR="00180A1B" w:rsidRPr="00A11547" w:rsidSect="00A115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D18" w:rsidRDefault="00FF3D18">
      <w:pPr>
        <w:spacing w:after="0" w:line="240" w:lineRule="auto"/>
      </w:pPr>
      <w:r>
        <w:separator/>
      </w:r>
    </w:p>
  </w:endnote>
  <w:endnote w:type="continuationSeparator" w:id="0">
    <w:p w:rsidR="00FF3D18" w:rsidRDefault="00FF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D18" w:rsidRDefault="00FF3D18">
      <w:pPr>
        <w:spacing w:after="0" w:line="240" w:lineRule="auto"/>
      </w:pPr>
      <w:r>
        <w:separator/>
      </w:r>
    </w:p>
  </w:footnote>
  <w:footnote w:type="continuationSeparator" w:id="0">
    <w:p w:rsidR="00FF3D18" w:rsidRDefault="00FF3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2736515"/>
      <w:docPartObj>
        <w:docPartGallery w:val="Page Numbers (Top of Page)"/>
        <w:docPartUnique/>
      </w:docPartObj>
    </w:sdtPr>
    <w:sdtEndPr>
      <w:rPr>
        <w:noProof/>
      </w:rPr>
    </w:sdtEndPr>
    <w:sdtContent>
      <w:p w:rsidR="00A11547" w:rsidRPr="00A11547" w:rsidRDefault="00FF3D18" w:rsidP="00A11547">
        <w:pPr>
          <w:spacing w:line="480" w:lineRule="auto"/>
          <w:rPr>
            <w:rFonts w:ascii="Times New Roman" w:hAnsi="Times New Roman" w:cs="Times New Roman"/>
            <w:sz w:val="24"/>
            <w:szCs w:val="24"/>
          </w:rPr>
        </w:pPr>
        <w:r w:rsidRPr="00A11547">
          <w:rPr>
            <w:rFonts w:ascii="Times New Roman" w:hAnsi="Times New Roman" w:cs="Times New Roman"/>
            <w:sz w:val="24"/>
            <w:szCs w:val="24"/>
          </w:rPr>
          <w:t>ESSENTIAL LINGUISTICS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80A1B">
          <w:rPr>
            <w:noProof/>
          </w:rPr>
          <w:t>5</w:t>
        </w:r>
        <w:r>
          <w:rPr>
            <w:noProof/>
          </w:rPr>
          <w:fldChar w:fldCharType="end"/>
        </w:r>
      </w:p>
    </w:sdtContent>
  </w:sdt>
  <w:p w:rsidR="00A11547" w:rsidRDefault="00A115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547" w:rsidRPr="00A11547" w:rsidRDefault="00FF3D18" w:rsidP="00A11547">
    <w:pPr>
      <w:spacing w:line="480" w:lineRule="auto"/>
      <w:rPr>
        <w:rFonts w:ascii="Times New Roman" w:hAnsi="Times New Roman" w:cs="Times New Roman"/>
        <w:sz w:val="24"/>
        <w:szCs w:val="24"/>
      </w:rPr>
    </w:pPr>
    <w:r w:rsidRPr="00A11547">
      <w:rPr>
        <w:rFonts w:ascii="Times New Roman" w:hAnsi="Times New Roman" w:cs="Times New Roman"/>
        <w:sz w:val="24"/>
        <w:szCs w:val="24"/>
      </w:rPr>
      <w:t xml:space="preserve">Running Head: </w:t>
    </w:r>
    <w:sdt>
      <w:sdtPr>
        <w:rPr>
          <w:rFonts w:ascii="Times New Roman" w:hAnsi="Times New Roman" w:cs="Times New Roman"/>
          <w:sz w:val="24"/>
          <w:szCs w:val="24"/>
        </w:rPr>
        <w:id w:val="275292959"/>
        <w:docPartObj>
          <w:docPartGallery w:val="Page Numbers (Top of Page)"/>
          <w:docPartUnique/>
        </w:docPartObj>
      </w:sdtPr>
      <w:sdtEndPr>
        <w:rPr>
          <w:noProof/>
        </w:rPr>
      </w:sdtEndPr>
      <w:sdtContent>
        <w:r w:rsidRPr="00A11547">
          <w:rPr>
            <w:rFonts w:ascii="Times New Roman" w:hAnsi="Times New Roman" w:cs="Times New Roman"/>
            <w:sz w:val="24"/>
            <w:szCs w:val="24"/>
          </w:rPr>
          <w:t>ESSENTIAL LINGUISTICS</w:t>
        </w:r>
        <w:r>
          <w:rPr>
            <w:rFonts w:ascii="Times New Roman" w:hAnsi="Times New Roman" w:cs="Times New Roman"/>
            <w:sz w:val="24"/>
            <w:szCs w:val="24"/>
          </w:rPr>
          <w:t xml:space="preserve">                                                                                 </w:t>
        </w:r>
        <w:r w:rsidRPr="00A11547">
          <w:rPr>
            <w:rFonts w:ascii="Times New Roman" w:hAnsi="Times New Roman" w:cs="Times New Roman"/>
            <w:sz w:val="24"/>
            <w:szCs w:val="24"/>
          </w:rPr>
          <w:fldChar w:fldCharType="begin"/>
        </w:r>
        <w:r w:rsidRPr="00A11547">
          <w:rPr>
            <w:rFonts w:ascii="Times New Roman" w:hAnsi="Times New Roman" w:cs="Times New Roman"/>
            <w:sz w:val="24"/>
            <w:szCs w:val="24"/>
          </w:rPr>
          <w:instrText xml:space="preserve"> PAGE   \* MERGEFORMAT </w:instrText>
        </w:r>
        <w:r w:rsidRPr="00A11547">
          <w:rPr>
            <w:rFonts w:ascii="Times New Roman" w:hAnsi="Times New Roman" w:cs="Times New Roman"/>
            <w:sz w:val="24"/>
            <w:szCs w:val="24"/>
          </w:rPr>
          <w:fldChar w:fldCharType="separate"/>
        </w:r>
        <w:r w:rsidR="00180A1B">
          <w:rPr>
            <w:rFonts w:ascii="Times New Roman" w:hAnsi="Times New Roman" w:cs="Times New Roman"/>
            <w:noProof/>
            <w:sz w:val="24"/>
            <w:szCs w:val="24"/>
          </w:rPr>
          <w:t>1</w:t>
        </w:r>
        <w:r w:rsidRPr="00A11547">
          <w:rPr>
            <w:rFonts w:ascii="Times New Roman" w:hAnsi="Times New Roman" w:cs="Times New Roman"/>
            <w:noProof/>
            <w:sz w:val="24"/>
            <w:szCs w:val="24"/>
          </w:rPr>
          <w:fldChar w:fldCharType="end"/>
        </w:r>
      </w:sdtContent>
    </w:sdt>
  </w:p>
  <w:p w:rsidR="00A11547" w:rsidRPr="00A11547" w:rsidRDefault="00A11547" w:rsidP="00A11547">
    <w:pPr>
      <w:pStyle w:val="Header"/>
      <w:rPr>
        <w:rFonts w:ascii="Times New Roman" w:hAnsi="Times New Roman" w:cs="Times New Roman"/>
        <w:sz w:val="24"/>
        <w:szCs w:val="24"/>
      </w:rPr>
    </w:pPr>
  </w:p>
  <w:p w:rsidR="00A11547" w:rsidRPr="00A11547" w:rsidRDefault="00A1154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EF4F9E"/>
    <w:multiLevelType w:val="hybridMultilevel"/>
    <w:tmpl w:val="E2BAB4D4"/>
    <w:lvl w:ilvl="0" w:tplc="28D4CE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B2F"/>
    <w:rsid w:val="00180A1B"/>
    <w:rsid w:val="00260329"/>
    <w:rsid w:val="0027415E"/>
    <w:rsid w:val="00315C59"/>
    <w:rsid w:val="004A360E"/>
    <w:rsid w:val="004B0D4D"/>
    <w:rsid w:val="00505B2F"/>
    <w:rsid w:val="006D2B8D"/>
    <w:rsid w:val="007B41C4"/>
    <w:rsid w:val="008451AB"/>
    <w:rsid w:val="009E00AD"/>
    <w:rsid w:val="00A11547"/>
    <w:rsid w:val="00B95FA6"/>
    <w:rsid w:val="00FB774C"/>
    <w:rsid w:val="00FF3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37224-4137-4FF5-B3B0-E334714D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547"/>
  </w:style>
  <w:style w:type="paragraph" w:styleId="Footer">
    <w:name w:val="footer"/>
    <w:basedOn w:val="Normal"/>
    <w:link w:val="FooterChar"/>
    <w:uiPriority w:val="99"/>
    <w:unhideWhenUsed/>
    <w:rsid w:val="00A11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547"/>
  </w:style>
  <w:style w:type="paragraph" w:styleId="ListParagraph">
    <w:name w:val="List Paragraph"/>
    <w:basedOn w:val="Normal"/>
    <w:uiPriority w:val="34"/>
    <w:qFormat/>
    <w:rsid w:val="00B95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2020-10-12T06:57:00Z</dcterms:created>
  <dcterms:modified xsi:type="dcterms:W3CDTF">2020-10-13T03:04:00Z</dcterms:modified>
</cp:coreProperties>
</file>